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8B476F" w:rsidP="0084495D">
      <w:pPr>
        <w:pStyle w:val="Heading7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58437404" r:id="rId9"/>
        </w:pict>
      </w:r>
      <w:r w:rsidR="0033186B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562600" cy="1041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95528D" w:rsidRDefault="006534F4" w:rsidP="00C836DC">
                            <w:pPr>
                              <w:pStyle w:val="Heading2"/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</w:pP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Instituţia</w:t>
                            </w:r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Publică</w:t>
                            </w:r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Naţională a Audiovizualului</w:t>
                            </w:r>
                          </w:p>
                          <w:p w:rsidR="006534F4" w:rsidRDefault="006534F4" w:rsidP="00C836DC">
                            <w:pPr>
                              <w:pStyle w:val="Heading3"/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  <w:t>Compania „TELERADIO–MOLDOVA”</w:t>
                            </w:r>
                          </w:p>
                          <w:p w:rsidR="006534F4" w:rsidRDefault="006534F4" w:rsidP="00C836D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</w:p>
                          <w:p w:rsidR="006534F4" w:rsidRPr="00D13733" w:rsidRDefault="006534F4" w:rsidP="00C836DC">
                            <w:pPr>
                              <w:pStyle w:val="Heading4"/>
                              <w:rPr>
                                <w:rFonts w:ascii="Bookman Old Style" w:hAnsi="Bookman Old Style"/>
                                <w:sz w:val="30"/>
                                <w:lang w:val="fr-FR"/>
                              </w:rPr>
                            </w:pPr>
                            <w:r w:rsidRPr="0095528D">
                              <w:rPr>
                                <w:rFonts w:ascii="Bookman Old Style" w:hAnsi="Bookman Old Style"/>
                                <w:sz w:val="30"/>
                                <w:lang w:val="fr-BE"/>
                              </w:rPr>
                              <w:t>CONSILIUL DE OBSERVATORI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9pt;width:438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" filled="f" stroked="f">
                <v:textbox>
                  <w:txbxContent>
                    <w:p w:rsidR="006534F4" w:rsidRPr="0095528D" w:rsidRDefault="006534F4" w:rsidP="00C836DC">
                      <w:pPr>
                        <w:pStyle w:val="Heading2"/>
                        <w:rPr>
                          <w:rFonts w:ascii="Bookman Old Style" w:hAnsi="Bookman Old Style"/>
                          <w:sz w:val="25"/>
                          <w:lang w:val="fr-BE"/>
                        </w:rPr>
                      </w:pP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Instituţia</w:t>
                      </w:r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Publică</w:t>
                      </w:r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Naţională a Audiovizualului</w:t>
                      </w:r>
                    </w:p>
                    <w:p w:rsidR="006534F4" w:rsidRDefault="006534F4" w:rsidP="00C836DC">
                      <w:pPr>
                        <w:pStyle w:val="Heading3"/>
                        <w:rPr>
                          <w:rFonts w:ascii="Bookman Old Style" w:hAnsi="Bookman Old Style"/>
                          <w:sz w:val="25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sz w:val="25"/>
                          <w:lang w:val="ro-RO"/>
                        </w:rPr>
                        <w:t>Compania „TELERADIO–MOLDOVA”</w:t>
                      </w:r>
                    </w:p>
                    <w:p w:rsidR="006534F4" w:rsidRDefault="006534F4" w:rsidP="00C836D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</w:p>
                    <w:p w:rsidR="006534F4" w:rsidRPr="00D13733" w:rsidRDefault="006534F4" w:rsidP="00C836DC">
                      <w:pPr>
                        <w:pStyle w:val="Heading4"/>
                        <w:rPr>
                          <w:rFonts w:ascii="Bookman Old Style" w:hAnsi="Bookman Old Style"/>
                          <w:sz w:val="30"/>
                          <w:lang w:val="fr-FR"/>
                        </w:rPr>
                      </w:pPr>
                      <w:r w:rsidRPr="0095528D">
                        <w:rPr>
                          <w:rFonts w:ascii="Bookman Old Style" w:hAnsi="Bookman Old Style"/>
                          <w:sz w:val="30"/>
                          <w:lang w:val="fr-BE"/>
                        </w:rPr>
                        <w:t>CONSILIUL DE OBSERVATORI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33186B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120650</wp:posOffset>
                </wp:positionV>
                <wp:extent cx="6096000" cy="4044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710E9E" w:rsidRDefault="006534F4" w:rsidP="00C836DC">
                            <w:pPr>
                              <w:pStyle w:val="Heading1"/>
                              <w:pBdr>
                                <w:bottom w:val="thickThinSmallGap" w:sz="18" w:space="1" w:color="auto"/>
                              </w:pBdr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</w:pPr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MD–2028, Republica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77D23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lang w:val="en-US"/>
                                  </w:rPr>
                                  <w:t>Moldova</w:t>
                                </w:r>
                              </w:smartTag>
                            </w:smartTag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, Chişinău, str. </w:t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Mioriţa, 1</w:t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  73-95-45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9.5pt;width:480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FW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" filled="f" stroked="f">
                <v:textbox>
                  <w:txbxContent>
                    <w:p w:rsidR="006534F4" w:rsidRPr="00710E9E" w:rsidRDefault="006534F4" w:rsidP="00C836DC">
                      <w:pPr>
                        <w:pStyle w:val="Heading1"/>
                        <w:pBdr>
                          <w:bottom w:val="thickThinSmallGap" w:sz="18" w:space="1" w:color="auto"/>
                        </w:pBdr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</w:pPr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MD–2028, Republica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77D23">
                            <w:rPr>
                              <w:rFonts w:ascii="Bookman Old Style" w:hAnsi="Bookman Old Style"/>
                              <w:i/>
                              <w:sz w:val="16"/>
                              <w:lang w:val="en-US"/>
                            </w:rPr>
                            <w:t>Moldova</w:t>
                          </w:r>
                        </w:smartTag>
                      </w:smartTag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, Chişinău, str. </w:t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Mioriţa, 1</w:t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sym w:font="Wingdings" w:char="F028"/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  73-95-45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33186B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9800" cy="247015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A66516" w:rsidRDefault="00955EC5" w:rsidP="00C836DC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D269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</w:t>
                            </w:r>
                            <w:r w:rsidR="006534F4" w:rsidRPr="007734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410D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B44FB9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73A83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3EB9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26960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534F4" w:rsidRPr="00A66516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Nr.</w:t>
                            </w:r>
                            <w:r w:rsidR="00695C9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8pt;margin-top:9.15pt;width:47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5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" stroked="f">
                <v:textbox>
                  <w:txbxContent>
                    <w:p w:rsidR="006534F4" w:rsidRPr="00A66516" w:rsidRDefault="00955EC5" w:rsidP="00C836DC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="00D26960">
                        <w:rPr>
                          <w:b/>
                          <w:sz w:val="24"/>
                          <w:szCs w:val="24"/>
                        </w:rPr>
                        <w:t xml:space="preserve"> mai</w:t>
                      </w:r>
                      <w:r w:rsidR="006534F4" w:rsidRPr="007734F5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2410D4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="00B44FB9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    </w:t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673A83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613EB9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D26960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6534F4" w:rsidRPr="00A66516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Nr.</w:t>
                      </w:r>
                      <w:r w:rsidR="00695C9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C9741B">
        <w:rPr>
          <w:b/>
          <w:sz w:val="28"/>
          <w:szCs w:val="28"/>
          <w:lang w:val="fr-BE"/>
        </w:rPr>
        <w:t>HOTĂRÂRE</w:t>
      </w:r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>privind Ordinea de zi a ședin</w:t>
      </w:r>
      <w:r w:rsidR="002A681E" w:rsidRPr="00C9741B">
        <w:rPr>
          <w:rFonts w:cs="Times New Roman"/>
          <w:b/>
          <w:sz w:val="28"/>
          <w:szCs w:val="28"/>
          <w:lang w:val="ro-RO"/>
        </w:rPr>
        <w:t>ț</w:t>
      </w:r>
      <w:r w:rsidRPr="00C9741B">
        <w:rPr>
          <w:rFonts w:cs="Times New Roman"/>
          <w:b/>
          <w:sz w:val="28"/>
          <w:szCs w:val="28"/>
          <w:lang w:val="ro-RO"/>
        </w:rPr>
        <w:t xml:space="preserve">ei Consiliului de Observatori </w:t>
      </w:r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>al IPNA Compania „Teleradio-Moldova”</w:t>
      </w:r>
    </w:p>
    <w:p w:rsidR="006534F4" w:rsidRPr="00C9741B" w:rsidRDefault="006534F4" w:rsidP="001303D8">
      <w:pPr>
        <w:pStyle w:val="Heading6"/>
        <w:widowControl w:val="0"/>
        <w:jc w:val="center"/>
        <w:rPr>
          <w:sz w:val="28"/>
          <w:szCs w:val="28"/>
          <w:lang w:val="en-US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IX,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"Teleradio-Moldova"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„Teleradio-Moldova”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A681E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1.</w:t>
      </w:r>
      <w:r w:rsidRPr="00C9741B">
        <w:rPr>
          <w:sz w:val="28"/>
          <w:szCs w:val="28"/>
        </w:rPr>
        <w:t xml:space="preserve"> Se aprobă următoarea </w:t>
      </w:r>
      <w:r w:rsidRPr="00C9741B">
        <w:rPr>
          <w:i/>
          <w:sz w:val="28"/>
          <w:szCs w:val="28"/>
        </w:rPr>
        <w:t>Ordine de zi</w:t>
      </w:r>
      <w:r w:rsidRPr="00C9741B">
        <w:rPr>
          <w:sz w:val="28"/>
          <w:szCs w:val="28"/>
        </w:rPr>
        <w:t xml:space="preserve"> a şedinţei</w:t>
      </w:r>
      <w:r w:rsidR="00E13684" w:rsidRPr="00C9741B">
        <w:rPr>
          <w:sz w:val="28"/>
          <w:szCs w:val="28"/>
        </w:rPr>
        <w:t xml:space="preserve"> din </w:t>
      </w:r>
      <w:r w:rsidR="00955EC5">
        <w:rPr>
          <w:sz w:val="28"/>
          <w:szCs w:val="28"/>
        </w:rPr>
        <w:t>22</w:t>
      </w:r>
      <w:r w:rsidR="00D26960">
        <w:rPr>
          <w:sz w:val="28"/>
          <w:szCs w:val="28"/>
        </w:rPr>
        <w:t xml:space="preserve"> mai</w:t>
      </w:r>
      <w:r w:rsidR="00F371B6">
        <w:rPr>
          <w:sz w:val="28"/>
          <w:szCs w:val="28"/>
        </w:rPr>
        <w:t xml:space="preserve"> 2017</w:t>
      </w:r>
      <w:r w:rsidR="00E13684" w:rsidRPr="00C9741B">
        <w:rPr>
          <w:sz w:val="28"/>
          <w:szCs w:val="28"/>
        </w:rPr>
        <w:t xml:space="preserve"> a </w:t>
      </w:r>
      <w:r w:rsidRPr="00C9741B">
        <w:rPr>
          <w:sz w:val="28"/>
          <w:szCs w:val="28"/>
        </w:rPr>
        <w:t>Consiliului de Observatori al IPNA Compania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 „Teleradio-Moldova”:</w:t>
      </w:r>
    </w:p>
    <w:p w:rsidR="0038282B" w:rsidRPr="00C9741B" w:rsidRDefault="0038282B" w:rsidP="00695C91">
      <w:pPr>
        <w:keepNext/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</w:p>
    <w:p w:rsidR="00B44FB9" w:rsidRPr="001E25B1" w:rsidRDefault="001E25B1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5B1">
        <w:rPr>
          <w:rFonts w:ascii="Times New Roman" w:hAnsi="Times New Roman" w:cs="Times New Roman"/>
          <w:i/>
          <w:sz w:val="28"/>
          <w:szCs w:val="28"/>
          <w:lang w:val="en-US"/>
        </w:rPr>
        <w:t>Raportul de activitate a Ombudsmanului IPNA Compania “Teleradio-Moldova” pentru anul 2016</w:t>
      </w:r>
      <w:r w:rsidR="00B44FB9" w:rsidRPr="001E25B1">
        <w:rPr>
          <w:rFonts w:ascii="Times New Roman" w:hAnsi="Times New Roman" w:cs="Times New Roman"/>
          <w:i/>
          <w:sz w:val="28"/>
          <w:szCs w:val="28"/>
        </w:rPr>
        <w:t>.</w:t>
      </w:r>
    </w:p>
    <w:p w:rsidR="001E25B1" w:rsidRPr="00955EC5" w:rsidRDefault="00955EC5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E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Raportul Pre</w:t>
      </w:r>
      <w:r w:rsidRPr="00955EC5">
        <w:rPr>
          <w:rFonts w:ascii="Times New Roman" w:eastAsia="Times New Roman" w:hAnsi="Times New Roman" w:cs="Times New Roman"/>
          <w:i/>
          <w:sz w:val="28"/>
          <w:szCs w:val="28"/>
        </w:rPr>
        <w:t xml:space="preserve">ședintelui IPNA Compania </w:t>
      </w:r>
      <w:r w:rsidRPr="00955E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“Teleradio-Moldova” cu privire la procesul de reciclare și comercializare a bunurilor casate</w:t>
      </w:r>
      <w:r w:rsidR="001E25B1" w:rsidRPr="00955EC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2309C" w:rsidRPr="00262FC4" w:rsidRDefault="008E04D2" w:rsidP="00695C91">
      <w:pPr>
        <w:pStyle w:val="ListParagraph"/>
        <w:keepNext/>
        <w:widowControl w:val="0"/>
        <w:numPr>
          <w:ilvl w:val="0"/>
          <w:numId w:val="37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FC4">
        <w:rPr>
          <w:rFonts w:ascii="Times New Roman" w:hAnsi="Times New Roman" w:cs="Times New Roman"/>
          <w:i/>
          <w:sz w:val="28"/>
          <w:szCs w:val="28"/>
        </w:rPr>
        <w:t>Diverse.</w:t>
      </w:r>
    </w:p>
    <w:p w:rsidR="006D506E" w:rsidRDefault="006D506E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b/>
          <w:sz w:val="28"/>
          <w:szCs w:val="28"/>
        </w:rPr>
      </w:pPr>
    </w:p>
    <w:p w:rsidR="000D0560" w:rsidRPr="00C9741B" w:rsidRDefault="006534F4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2</w:t>
      </w:r>
      <w:r w:rsidRPr="00C9741B">
        <w:rPr>
          <w:i/>
          <w:sz w:val="28"/>
          <w:szCs w:val="28"/>
        </w:rPr>
        <w:t xml:space="preserve">. </w:t>
      </w:r>
      <w:r w:rsidRPr="00C9741B">
        <w:rPr>
          <w:sz w:val="28"/>
          <w:szCs w:val="28"/>
        </w:rPr>
        <w:t xml:space="preserve">Prezenta hotărâre intră în vigoare </w:t>
      </w:r>
      <w:r w:rsidR="00E13684" w:rsidRPr="00C9741B">
        <w:rPr>
          <w:sz w:val="28"/>
          <w:szCs w:val="28"/>
        </w:rPr>
        <w:t xml:space="preserve">în </w:t>
      </w:r>
      <w:r w:rsidR="0002309C" w:rsidRPr="00C9741B">
        <w:rPr>
          <w:sz w:val="28"/>
          <w:szCs w:val="28"/>
        </w:rPr>
        <w:t>ziua</w:t>
      </w:r>
      <w:r w:rsidRPr="00C9741B">
        <w:rPr>
          <w:sz w:val="28"/>
          <w:szCs w:val="28"/>
        </w:rPr>
        <w:t xml:space="preserve"> adoptării.</w:t>
      </w:r>
    </w:p>
    <w:p w:rsidR="000D0560" w:rsidRPr="00C9741B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4F4" w:rsidRPr="00C9741B" w:rsidRDefault="002D234A" w:rsidP="00007079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H</w:t>
      </w:r>
      <w:r w:rsidR="009C7C5B" w:rsidRPr="00C9741B">
        <w:rPr>
          <w:sz w:val="28"/>
          <w:szCs w:val="28"/>
        </w:rPr>
        <w:t>otărâre</w:t>
      </w:r>
      <w:r w:rsidRPr="00C9741B">
        <w:rPr>
          <w:sz w:val="28"/>
          <w:szCs w:val="28"/>
        </w:rPr>
        <w:t>a</w:t>
      </w:r>
      <w:r w:rsidR="009C7C5B" w:rsidRPr="00C9741B">
        <w:rPr>
          <w:sz w:val="28"/>
          <w:szCs w:val="28"/>
        </w:rPr>
        <w:t xml:space="preserve"> a fost adoptată cu votul a </w:t>
      </w:r>
      <w:r w:rsidR="00955EC5">
        <w:rPr>
          <w:b/>
          <w:sz w:val="28"/>
          <w:szCs w:val="28"/>
          <w:lang w:eastAsia="ja-JP"/>
        </w:rPr>
        <w:t>6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9C7C5B" w:rsidRPr="00C9741B">
        <w:rPr>
          <w:sz w:val="28"/>
          <w:szCs w:val="28"/>
        </w:rPr>
        <w:t>membri ai Consiliului de Observatori</w:t>
      </w:r>
      <w:r w:rsidR="00AC5F77" w:rsidRPr="00C9741B">
        <w:rPr>
          <w:sz w:val="28"/>
          <w:szCs w:val="28"/>
        </w:rPr>
        <w:t xml:space="preserve">: </w:t>
      </w:r>
      <w:r w:rsidR="009C7C5B" w:rsidRPr="00C9741B">
        <w:rPr>
          <w:sz w:val="28"/>
          <w:szCs w:val="28"/>
        </w:rPr>
        <w:t>„</w:t>
      </w:r>
      <w:r w:rsidR="009C7C5B" w:rsidRPr="00C9741B">
        <w:rPr>
          <w:b/>
          <w:sz w:val="28"/>
          <w:szCs w:val="28"/>
        </w:rPr>
        <w:t xml:space="preserve">PRO”– </w:t>
      </w:r>
      <w:r w:rsidR="00955EC5">
        <w:rPr>
          <w:b/>
          <w:sz w:val="28"/>
          <w:szCs w:val="28"/>
          <w:lang w:eastAsia="ja-JP"/>
        </w:rPr>
        <w:t>6</w:t>
      </w:r>
      <w:r w:rsidR="00A72A33">
        <w:rPr>
          <w:b/>
          <w:sz w:val="28"/>
          <w:szCs w:val="28"/>
          <w:lang w:eastAsia="ja-JP"/>
        </w:rPr>
        <w:t xml:space="preserve"> 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007079" w:rsidRPr="00C9741B">
        <w:rPr>
          <w:b/>
          <w:sz w:val="28"/>
          <w:szCs w:val="28"/>
        </w:rPr>
        <w:t>(</w:t>
      </w:r>
      <w:r w:rsidR="001E40C8" w:rsidRPr="00C9741B">
        <w:rPr>
          <w:b/>
          <w:sz w:val="28"/>
          <w:szCs w:val="28"/>
        </w:rPr>
        <w:t>N.</w:t>
      </w:r>
      <w:r w:rsidR="00AC5F77" w:rsidRPr="00C9741B">
        <w:rPr>
          <w:b/>
          <w:sz w:val="28"/>
          <w:szCs w:val="28"/>
        </w:rPr>
        <w:t xml:space="preserve"> </w:t>
      </w:r>
      <w:r w:rsidR="001E40C8" w:rsidRPr="00C9741B">
        <w:rPr>
          <w:b/>
          <w:sz w:val="28"/>
          <w:szCs w:val="28"/>
        </w:rPr>
        <w:t>Spătaru</w:t>
      </w:r>
      <w:r w:rsidR="0002309C" w:rsidRPr="00C9741B">
        <w:rPr>
          <w:b/>
          <w:sz w:val="28"/>
          <w:szCs w:val="28"/>
        </w:rPr>
        <w:t xml:space="preserve">, </w:t>
      </w:r>
      <w:r w:rsidR="00EB3665" w:rsidRPr="00C9741B">
        <w:rPr>
          <w:b/>
          <w:sz w:val="28"/>
          <w:szCs w:val="28"/>
        </w:rPr>
        <w:t>S.</w:t>
      </w:r>
      <w:r w:rsidR="00AC5F77" w:rsidRPr="00C9741B">
        <w:rPr>
          <w:b/>
          <w:sz w:val="28"/>
          <w:szCs w:val="28"/>
        </w:rPr>
        <w:t xml:space="preserve"> </w:t>
      </w:r>
      <w:r w:rsidR="00EB3665" w:rsidRPr="00C9741B">
        <w:rPr>
          <w:b/>
          <w:sz w:val="28"/>
          <w:szCs w:val="28"/>
        </w:rPr>
        <w:t>Nistor</w:t>
      </w:r>
      <w:r w:rsidR="0002309C" w:rsidRPr="00C9741B">
        <w:rPr>
          <w:b/>
          <w:sz w:val="28"/>
          <w:szCs w:val="28"/>
        </w:rPr>
        <w:t xml:space="preserve">, </w:t>
      </w:r>
      <w:r w:rsidR="0027514E" w:rsidRPr="00C9741B">
        <w:rPr>
          <w:b/>
          <w:sz w:val="28"/>
          <w:szCs w:val="28"/>
        </w:rPr>
        <w:t>V.</w:t>
      </w:r>
      <w:r w:rsidR="00AC5F77" w:rsidRPr="00C9741B">
        <w:rPr>
          <w:b/>
          <w:sz w:val="28"/>
          <w:szCs w:val="28"/>
        </w:rPr>
        <w:t xml:space="preserve"> </w:t>
      </w:r>
      <w:r w:rsidR="0027514E" w:rsidRPr="00C9741B">
        <w:rPr>
          <w:b/>
          <w:sz w:val="28"/>
          <w:szCs w:val="28"/>
        </w:rPr>
        <w:t>Țapeș</w:t>
      </w:r>
      <w:r w:rsidR="0002309C" w:rsidRPr="00C9741B">
        <w:rPr>
          <w:b/>
          <w:sz w:val="28"/>
          <w:szCs w:val="28"/>
        </w:rPr>
        <w:t xml:space="preserve">, </w:t>
      </w:r>
      <w:r w:rsidR="00B644C5" w:rsidRPr="00C9741B">
        <w:rPr>
          <w:b/>
          <w:sz w:val="28"/>
          <w:szCs w:val="28"/>
        </w:rPr>
        <w:t>L.</w:t>
      </w:r>
      <w:r w:rsidR="00AC5F77" w:rsidRPr="00C9741B">
        <w:rPr>
          <w:b/>
          <w:sz w:val="28"/>
          <w:szCs w:val="28"/>
        </w:rPr>
        <w:t xml:space="preserve"> </w:t>
      </w:r>
      <w:r w:rsidR="00B644C5" w:rsidRPr="00C9741B">
        <w:rPr>
          <w:b/>
          <w:sz w:val="28"/>
          <w:szCs w:val="28"/>
        </w:rPr>
        <w:t>Vasilache</w:t>
      </w:r>
      <w:r w:rsidR="0002309C" w:rsidRPr="00C9741B">
        <w:rPr>
          <w:b/>
          <w:sz w:val="28"/>
          <w:szCs w:val="28"/>
        </w:rPr>
        <w:t>,</w:t>
      </w:r>
      <w:r w:rsidR="00955EC5">
        <w:rPr>
          <w:b/>
          <w:sz w:val="28"/>
          <w:szCs w:val="28"/>
        </w:rPr>
        <w:t xml:space="preserve"> M. Țurcan,</w:t>
      </w:r>
      <w:r w:rsidR="0002309C" w:rsidRPr="00C9741B">
        <w:rPr>
          <w:b/>
          <w:sz w:val="28"/>
          <w:szCs w:val="28"/>
        </w:rPr>
        <w:t xml:space="preserve"> </w:t>
      </w:r>
      <w:r w:rsidR="00B44FB9">
        <w:rPr>
          <w:b/>
          <w:sz w:val="28"/>
          <w:szCs w:val="28"/>
        </w:rPr>
        <w:t>L. Gurez</w:t>
      </w:r>
      <w:r w:rsidR="00007079" w:rsidRPr="00C9741B">
        <w:rPr>
          <w:b/>
          <w:sz w:val="28"/>
          <w:szCs w:val="28"/>
        </w:rPr>
        <w:t>)</w:t>
      </w:r>
      <w:r w:rsidR="0002309C" w:rsidRPr="00C9741B">
        <w:rPr>
          <w:b/>
          <w:sz w:val="28"/>
          <w:szCs w:val="28"/>
        </w:rPr>
        <w:t>.</w:t>
      </w: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309C" w:rsidRPr="00C9741B" w:rsidRDefault="0002309C" w:rsidP="0002309C"/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Consiliului de Observatori</w:t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>Nicolae SPĂTARU</w:t>
      </w:r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Consiliului de Observatori</w:t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>Emmanuela CERNEI</w:t>
      </w:r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B644C5">
      <w:headerReference w:type="even" r:id="rId10"/>
      <w:headerReference w:type="default" r:id="rId11"/>
      <w:pgSz w:w="11906" w:h="16838" w:code="9"/>
      <w:pgMar w:top="630" w:right="849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6F" w:rsidRDefault="008B476F" w:rsidP="00D408D0">
      <w:r>
        <w:separator/>
      </w:r>
    </w:p>
  </w:endnote>
  <w:endnote w:type="continuationSeparator" w:id="0">
    <w:p w:rsidR="008B476F" w:rsidRDefault="008B476F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6F" w:rsidRDefault="008B476F" w:rsidP="00D408D0">
      <w:r>
        <w:separator/>
      </w:r>
    </w:p>
  </w:footnote>
  <w:footnote w:type="continuationSeparator" w:id="0">
    <w:p w:rsidR="008B476F" w:rsidRDefault="008B476F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F371B6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6"/>
  </w:num>
  <w:num w:numId="5">
    <w:abstractNumId w:val="15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35"/>
  </w:num>
  <w:num w:numId="14">
    <w:abstractNumId w:val="29"/>
  </w:num>
  <w:num w:numId="15">
    <w:abstractNumId w:val="25"/>
  </w:num>
  <w:num w:numId="16">
    <w:abstractNumId w:val="21"/>
  </w:num>
  <w:num w:numId="17">
    <w:abstractNumId w:val="28"/>
  </w:num>
  <w:num w:numId="18">
    <w:abstractNumId w:val="7"/>
  </w:num>
  <w:num w:numId="19">
    <w:abstractNumId w:val="34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2"/>
  </w:num>
  <w:num w:numId="25">
    <w:abstractNumId w:val="33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16"/>
  </w:num>
  <w:num w:numId="31">
    <w:abstractNumId w:val="22"/>
  </w:num>
  <w:num w:numId="32">
    <w:abstractNumId w:val="1"/>
  </w:num>
  <w:num w:numId="33">
    <w:abstractNumId w:val="4"/>
  </w:num>
  <w:num w:numId="34">
    <w:abstractNumId w:val="3"/>
  </w:num>
  <w:num w:numId="35">
    <w:abstractNumId w:val="30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455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26FF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8D2"/>
    <w:rsid w:val="001303D8"/>
    <w:rsid w:val="00132E4D"/>
    <w:rsid w:val="00140062"/>
    <w:rsid w:val="00140225"/>
    <w:rsid w:val="001416E5"/>
    <w:rsid w:val="0014209C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4D36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031F"/>
    <w:rsid w:val="001E25B1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186B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E40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0643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76F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55EC5"/>
    <w:rsid w:val="0096607E"/>
    <w:rsid w:val="00966F80"/>
    <w:rsid w:val="00974063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4FB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44C5"/>
    <w:rsid w:val="00B66719"/>
    <w:rsid w:val="00B67A6B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5BC1"/>
    <w:rsid w:val="00CE7007"/>
    <w:rsid w:val="00CE74AD"/>
    <w:rsid w:val="00CF39D0"/>
    <w:rsid w:val="00D039D3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245B3"/>
    <w:rsid w:val="00D26960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672B0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454D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RePack by Diakov</cp:lastModifiedBy>
  <cp:revision>2</cp:revision>
  <cp:lastPrinted>2017-04-20T10:12:00Z</cp:lastPrinted>
  <dcterms:created xsi:type="dcterms:W3CDTF">2017-06-08T11:30:00Z</dcterms:created>
  <dcterms:modified xsi:type="dcterms:W3CDTF">2017-06-08T11:30:00Z</dcterms:modified>
</cp:coreProperties>
</file>